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BOUNCE HOUSE RENTAL AGREEMENT</w:t>
      </w:r>
    </w:p>
    <w:p>
      <w:pPr>
        <w:pStyle w:val="Heading2"/>
        <w:spacing w:after="120" w:before="300"/>
      </w:pPr>
      <w:r>
        <w:t xml:space="preserve">1. 1. Parties and Event</w:t>
      </w:r>
    </w:p>
    <w:p>
      <w:pPr>
        <w:spacing w:after="120"/>
      </w:pPr>
      <w:r>
        <w:rPr>
          <w:sz w:val="22"/>
          <w:szCs w:val="22"/>
        </w:rPr>
        <w:t xml:space="preserve">This Bounce House Rental Agreement (the "Agreement") is made effective as of [EFFECTIVE DATE] between [OWNER NAME], a [ENTITY TYPE] located at [OWNER ADDRESS] (the "Owner"), and [CUSTOMER NAME], located at [CUSTOMER ADDRESS] (the "Customer"). The Customer is at least eighteen years old and is renting the equipment for an event described as [EVENT TYPE] on [EVENT DATE] at [SETUP ADDRESS], with an expected attendance of [ATTENDANCE] and expected participant ages of [PARTICIPANT AGE RANGE]. The Customer mobile number for the day of the event is [CUSTOMER MOBILE], and the Owner may be reached at [OWNER PHONE]. The Customer represents that it owns or has permission to use the setup location and authority to sign this Agreement.</w:t>
      </w:r>
    </w:p>
    <w:p>
      <w:pPr>
        <w:pStyle w:val="Heading2"/>
        <w:spacing w:after="120" w:before="300"/>
      </w:pPr>
      <w:r>
        <w:t xml:space="preserve">2. 2. Equipment Rented</w:t>
      </w:r>
    </w:p>
    <w:p>
      <w:pPr>
        <w:spacing w:after="120"/>
      </w:pPr>
      <w:r>
        <w:rPr>
          <w:sz w:val="22"/>
          <w:szCs w:val="22"/>
        </w:rPr>
        <w:t xml:space="preserve">The Owner rents to the Customer the following inflatable equipment (the "Equipment"): [UNIT DESCRIPTION, e.g., 15x15 castle bounce house, 18-foot dual-lane slide, 30-foot obstacle course], unit number [UNIT NUMBER], together with the blower, extension cords, stakes or sandbags, ground tarp, safety mats, and posted rules sign. The footprint required is [FOOTPRINT DIMENSIONS] plus at least [CLEARANCE, e.g., 4 feet] of clearance on all sides and [OVERHEAD CLEARANCE] of overhead clearance. The maximum capacity of the unit is [MAXIMUM RIDERS] riders at one time, with a maximum combined weight of [MAXIMUM COMBINED WEIGHT] pounds and a maximum individual rider weight of [MAXIMUM RIDER WEIGHT] pounds. The declared replacement value of the Equipment is [REPLACEMENT VALUE]. Title remains with the Owner and this is a rental only.</w:t>
      </w:r>
    </w:p>
    <w:p>
      <w:pPr>
        <w:pStyle w:val="Heading2"/>
        <w:spacing w:after="120" w:before="300"/>
      </w:pPr>
      <w:r>
        <w:t xml:space="preserve">3. 3. Rental Period, Delivery, and Pickup</w:t>
      </w:r>
    </w:p>
    <w:p>
      <w:pPr>
        <w:spacing w:after="120"/>
      </w:pPr>
      <w:r>
        <w:rPr>
          <w:sz w:val="22"/>
          <w:szCs w:val="22"/>
        </w:rPr>
        <w:t xml:space="preserve">The rental covers [RENTAL DURATION, e.g., up to 6 hours of use] on the event date. Delivery and setup will occur between [DELIVERY WINDOW] and pickup will occur between [PICKUP WINDOW]. The Customer or a responsible adult at least eighteen years old must be present at delivery to approve the setup location, sign the setup checklist, and receive the safety briefing, and must be present at pickup. If no one is present at delivery, the Owner may set up at the location it reasonably determines or may cancel the delivery and retain the deposit. Overnight rentals, where agreed, are at [OVERNIGHT RATE] and require the Customer to keep the unit deflated and unusable after dark unless it is lit and supervised. Delayed pickup caused by an inaccessible location, an unsecured animal, or an unavailable contact is charged at [DELAY FEE] per hour.</w:t>
      </w:r>
    </w:p>
    <w:p>
      <w:pPr>
        <w:pStyle w:val="Heading2"/>
        <w:spacing w:after="120" w:before="300"/>
      </w:pPr>
      <w:r>
        <w:t xml:space="preserve">4. 4. Rates, Deposit, and Payment</w:t>
      </w:r>
    </w:p>
    <w:p>
      <w:pPr>
        <w:spacing w:after="120"/>
      </w:pPr>
      <w:r>
        <w:rPr>
          <w:sz w:val="22"/>
          <w:szCs w:val="22"/>
        </w:rPr>
        <w:t xml:space="preserve">The rental charge is [RENTAL RATE] for the rental duration stated above, plus applicable taxes, a delivery fee of [DELIVERY FEE] for locations beyond [FREE DELIVERY RADIUS] miles, a generator rental of [GENERATOR FEE] where no power is available, and any attendant charge under Section 8. A non-refundable booking deposit of [BOOKING DEPOSIT] is due at reservation and is credited to the total, with the balance due [BALANCE DUE TIMING, e.g., before setup begins]. A refundable damage deposit of [DAMAGE DEPOSIT] may be required or held on the payment method on file and may be applied to cleaning, repair, missing stakes or cords, and late pickup fees, with the unused balance returned within [DEPOSIT RETURN PERIOD, e.g., 10 days] with a written itemization. The Customer authorizes the Owner to charge the payment method on file for all amounts arising under this Agreement.</w:t>
      </w:r>
    </w:p>
    <w:p>
      <w:pPr>
        <w:pStyle w:val="Heading2"/>
        <w:spacing w:after="120" w:before="300"/>
      </w:pPr>
      <w:r>
        <w:t xml:space="preserve">5. 5. Setup Location, Surface, and Utilities</w:t>
      </w:r>
    </w:p>
    <w:p>
      <w:pPr>
        <w:spacing w:after="120"/>
      </w:pPr>
      <w:r>
        <w:rPr>
          <w:sz w:val="22"/>
          <w:szCs w:val="22"/>
        </w:rPr>
        <w:t xml:space="preserve">The Customer will provide a level, clear setup area of at least the footprint and clearances stated in Section 2, free of rocks, sticks, glass, animal waste, sprinkler heads, tree stumps, and standing water, and will confirm the surface type as [SURFACE TYPE, e.g., grass, asphalt, concrete, or indoor flooring]. The Customer is solely responsible for locating and disclosing underground utilities, irrigation lines, septic systems, and invisible pet fencing before stakes are driven, and is responsible for any damage to them. The Customer will provide a grounded electrical outlet within [POWER DISTANCE, e.g., 75 feet] of the setup area on a dedicated [CIRCUIT RATING, e.g., 20-amp] circuit for each blower, and will keep that circuit free of other loads. The setup area must be clear of overhead power lines, tree limbs, and structures, and must be accessible through a gate or path at least [ACCESS WIDTH] wide. Relocating the unit after setup requires the Owner and may be charged at [RELOCATION FEE].</w:t>
      </w:r>
    </w:p>
    <w:p>
      <w:pPr>
        <w:pStyle w:val="Heading2"/>
        <w:spacing w:after="120" w:before="300"/>
      </w:pPr>
      <w:r>
        <w:t xml:space="preserve">6. 6. Anchoring and Setup Requirements</w:t>
      </w:r>
    </w:p>
    <w:p>
      <w:pPr>
        <w:spacing w:after="120"/>
      </w:pPr>
      <w:r>
        <w:rPr>
          <w:sz w:val="22"/>
          <w:szCs w:val="22"/>
        </w:rPr>
        <w:t xml:space="preserve">The Owner will anchor the Equipment in accordance with the manufacturer instructions, using stakes of at least [STAKE LENGTH] driven at the specified angle on grass, or sandbags or water barrels of at least [BALLAST WEIGHT] pounds per anchor point on hard surfaces, at every anchor point provided on the unit. The Customer will not move, loosen, remove, or re-tie any anchor, stake, ballast, tarp, safety mat, or blower tube, and will not relocate the unit for any reason. The blower must run continuously while the unit is in use, and the blower and cords must be kept clear of water, foot traffic, and children. If the unit begins to deflate, the Customer will evacuate all riders immediately and check the blower and cord before restarting. The Customer will keep the posted rules sign visible at the entrance for the entire rental.</w:t>
      </w:r>
    </w:p>
    <w:p>
      <w:pPr>
        <w:pStyle w:val="Heading2"/>
        <w:spacing w:after="120" w:before="300"/>
      </w:pPr>
      <w:r>
        <w:t xml:space="preserve">7. 7. Adult Supervision Requirement</w:t>
      </w:r>
    </w:p>
    <w:p>
      <w:pPr>
        <w:spacing w:after="120"/>
      </w:pPr>
      <w:r>
        <w:rPr>
          <w:sz w:val="22"/>
          <w:szCs w:val="22"/>
        </w:rPr>
        <w:t xml:space="preserve">A responsible adult at least eighteen years old designated by the Customer must supervise the Equipment continuously whenever it is inflated and accessible, and must not leave the unit unattended for any reason. The designated supervisor for this rental is [SUPERVISOR NAME AND MOBILE]. The supervisor will enforce every rider rule in Section 9, will control entry and exit, will keep the number of riders within the stated capacity, will separate riders by size and age so that larger and smaller children do not use the unit at the same time, and will remain sober and undistracted while on duty. The supervisor will shut down the unit immediately if the blower fails, if the wind rises above the limit in Section 10, if a rider is injured, or if the rules are not being followed. The Customer acknowledges that the Owner does not supervise the Equipment during the rental unless an attendant is expressly purchased under Section 8, and that failure to supervise is a material breach of this Agreement.</w:t>
      </w:r>
    </w:p>
    <w:p>
      <w:pPr>
        <w:pStyle w:val="Heading2"/>
        <w:spacing w:after="120" w:before="300"/>
      </w:pPr>
      <w:r>
        <w:t xml:space="preserve">8. 8. Optional Attendant Service</w:t>
      </w:r>
    </w:p>
    <w:p>
      <w:pPr>
        <w:spacing w:after="120"/>
      </w:pPr>
      <w:r>
        <w:rPr>
          <w:sz w:val="22"/>
          <w:szCs w:val="22"/>
        </w:rPr>
        <w:t xml:space="preserve">The Customer may purchase an attendant from the Owner at [ATTENDANT RATE] per hour, in which case an Owner attendant will remain on site for [ATTENDANT HOURS] hours to monitor the Equipment, enforce capacity and rider rules, and manage the blower and weather shutdown. An attendant provided by the Owner does not relieve the Customer of the obligation to keep a responsible adult present, to control the guest list, or to keep the area safe, and the attendant is not a lifeguard, a childcare provider, or a first aid responder. The attendant may suspend use of the Equipment at any time on safety grounds, including for weather, overcrowding, rough play, or intoxicated adults, and that decision is final. Where no attendant is purchased, the Customer accepts full responsibility for supervision as described in Section 7.</w:t>
      </w:r>
    </w:p>
    <w:p>
      <w:pPr>
        <w:pStyle w:val="Heading2"/>
        <w:spacing w:after="120" w:before="300"/>
      </w:pPr>
      <w:r>
        <w:t xml:space="preserve">9. 9. Rider Rules and Prohibited Conduct</w:t>
      </w:r>
    </w:p>
    <w:p>
      <w:pPr>
        <w:spacing w:after="120"/>
      </w:pPr>
      <w:r>
        <w:rPr>
          <w:sz w:val="22"/>
          <w:szCs w:val="22"/>
        </w:rPr>
        <w:t xml:space="preserve">The Customer will enforce the following rules at all times: no more than [MAXIMUM RIDERS] riders in the unit at once; no rider over [MAXIMUM RIDER WEIGHT] pounds and no adults unless the unit is rated for adult use; riders grouped by similar size and age; no shoes, glasses, jewelry, hard toys, pets, or sharp objects inside; no food, drink, gum, candy, silly string, confetti, glitter, paint, or slime in or near the unit, since silly string and similar products permanently damage vinyl; no flips, somersaults, wrestling, tackling, piling, or climbing on walls, netting, or the roof; no diving or head-first sliding; no entry when the unit is deflating or the blower is off; no rider who is pregnant, has a heart condition, neck or back injury, or is under the influence; and no smoking, open flame, grills, or fireworks within [FLAME DISTANCE, e.g., 25 feet] of the unit. Any violation allows the Owner or its attendant to shut down and remove the Equipment without refund.</w:t>
      </w:r>
    </w:p>
    <w:p>
      <w:pPr>
        <w:pStyle w:val="Heading2"/>
        <w:spacing w:after="120" w:before="300"/>
      </w:pPr>
      <w:r>
        <w:t xml:space="preserve">10. 10. Weather, Wind Limits, and Shutdown Procedure</w:t>
      </w:r>
    </w:p>
    <w:p>
      <w:pPr>
        <w:spacing w:after="120"/>
      </w:pPr>
      <w:r>
        <w:rPr>
          <w:sz w:val="22"/>
          <w:szCs w:val="22"/>
        </w:rPr>
        <w:t xml:space="preserve">The Customer will monitor the weather for the entire rental. The Equipment must be evacuated, the blower turned off, and the unit deflated immediately if sustained winds or gusts reach [WIND LIMIT, e.g., 15 miles per hour], if rain begins, if lightning or thunder is observed, or if any storm warning is issued for the area, and it may not be re-inflated until conditions have been safe for at least [RESTART DELAY, e.g., 30 minutes] and the surface has been dried. The Customer acknowledges that wet vinyl is extremely slippery and that wind is the leading cause of serious inflatable accidents, including units lifting and becoming airborne with children inside. The Owner may cancel or refuse to set up if the forecast shows sustained winds above the limit, rain, or storms, in which case the Customer will receive a rescheduled date within [RESCHEDULE WINDOW, e.g., 12 months] or a refund of amounts paid other than the booking deposit. Once the Equipment has been set up, no refund is given for weather that develops during the event.</w:t>
      </w:r>
    </w:p>
    <w:p>
      <w:pPr>
        <w:pStyle w:val="Heading2"/>
        <w:spacing w:after="120" w:before="300"/>
      </w:pPr>
      <w:r>
        <w:t xml:space="preserve">11. 11. Assumption of Risk, Waiver, and Release</w:t>
      </w:r>
    </w:p>
    <w:p>
      <w:pPr>
        <w:spacing w:after="120"/>
      </w:pPr>
      <w:r>
        <w:rPr>
          <w:sz w:val="22"/>
          <w:szCs w:val="22"/>
        </w:rPr>
        <w:t xml:space="preserve">The Customer acknowledges that use of inflatable amusement equipment involves inherent risks that cannot be eliminated, including falls, collisions between riders, sprains and fractures, head and neck injuries, abrasions, and injuries from sudden deflation or wind displacement, and that these risks exist even when all rules are followed. The Customer knowingly and voluntarily assumes those risks on behalf of the Customer, the Customer minor children, and all guests, and releases the Owner and its personnel from all claims for injury, death, or property damage arising from use of the Equipment, except claims arising from the gross negligence or willful misconduct of the Owner. The Customer will require every participating adult and the parent or guardian of every participating minor to sign the participant waiver attached as Exhibit A before using the Equipment, and will retain those waivers for at least [WAIVER RETENTION PERIOD, e.g., three years] and provide them to the Owner on request. The Customer understands that this release is a condition of the rental and that it would not be offered on other terms.</w:t>
      </w:r>
    </w:p>
    <w:p>
      <w:pPr>
        <w:pStyle w:val="Heading2"/>
        <w:spacing w:after="120" w:before="300"/>
      </w:pPr>
      <w:r>
        <w:t xml:space="preserve">12. 12. Indemnification and Insurance</w:t>
      </w:r>
    </w:p>
    <w:p>
      <w:pPr>
        <w:spacing w:after="120"/>
      </w:pPr>
      <w:r>
        <w:rPr>
          <w:sz w:val="22"/>
          <w:szCs w:val="22"/>
        </w:rPr>
        <w:t xml:space="preserve">The Customer will defend, indemnify, and hold harmless the Owner and its personnel from all claims, damages, injuries, medical costs, fines, and reasonable attorney fees arising from the use of the Equipment during the rental, including claims brought by guests, invitees, minors, neighbors, or the property owner, except to the extent caused by the gross negligence or willful misconduct of the Owner or by improper setup by the Owner. The Owner maintains commercial general liability insurance of [OWNER LIABILITY COVERAGE] covering its setup and operations and will provide a certificate on request, including any certificate required by a park, school, or venue, at [CERTIFICATE FEE] where an additional insured endorsement is requested. The Customer is responsible for confirming that its homeowners, event, or organizational liability policy covers hosting an inflatable, since many policies exclude amusement devices. Neither Party is liable for indirect, incidental, or consequential damages, and the total liability of the Owner will not exceed the rental charges paid.</w:t>
      </w:r>
    </w:p>
    <w:p>
      <w:pPr>
        <w:pStyle w:val="Heading2"/>
        <w:spacing w:after="120" w:before="300"/>
      </w:pPr>
      <w:r>
        <w:t xml:space="preserve">13. 13. Damage, Cleaning, and Loss</w:t>
      </w:r>
    </w:p>
    <w:p>
      <w:pPr>
        <w:spacing w:after="120"/>
      </w:pPr>
      <w:r>
        <w:rPr>
          <w:sz w:val="22"/>
          <w:szCs w:val="22"/>
        </w:rPr>
        <w:t xml:space="preserve">The Customer is responsible for all damage to the Equipment during the rental other than normal wear, including tears, punctures, burns, and seam separation, staining from silly string, slime, glitter, paint, food, drink, or pets, and damage caused by improper use, moving the unit, or failure to shut down in wind. Repairs are charged at actual cost and a unit damaged beyond repair is charged at the declared replacement value in Section 2, plus loss of rental revenue at the applicable rate for the reasonable repair period, not to exceed [LOSS OF USE CAP, e.g., 14 days]. Units returned excessively dirty, wet with mud, or soiled by pets or bodily fluids are charged a cleaning fee of [CLEANING FEE]. Missing stakes, sandbags, cords, mats, or tarps are charged at [ACCESSORY REPLACEMENT COST]. The Customer will report any tear, damage, or malfunction to the Owner immediately rather than continuing to use the unit.</w:t>
      </w:r>
    </w:p>
    <w:p>
      <w:pPr>
        <w:pStyle w:val="Heading2"/>
        <w:spacing w:after="120" w:before="300"/>
      </w:pPr>
      <w:r>
        <w:t xml:space="preserve">14. 14. Cancellation, Rescheduling, and No-Show</w:t>
      </w:r>
    </w:p>
    <w:p>
      <w:pPr>
        <w:spacing w:after="120"/>
      </w:pPr>
      <w:r>
        <w:rPr>
          <w:sz w:val="22"/>
          <w:szCs w:val="22"/>
        </w:rPr>
        <w:t xml:space="preserve">The Customer may cancel with at least [CANCELLATION NOTICE, e.g., 7 days] notice and receive a refund of all amounts paid other than the booking deposit, which is retained. Cancellations with less notice are charged [LATE CANCELLATION PERCENTAGE] of the rental charge, and a cancellation after the Owner truck has been dispatched, or a location that is inaccessible, unsafe, or unprepared on arrival, is charged the full rental amount. The Customer may reschedule once without penalty to a date within [RESCHEDULE WINDOW, e.g., 12 months] subject to availability. If the Owner cancels for any reason other than weather or unsafe conditions, the Customer receives a full refund including the booking deposit. Weather cancellations are handled under Section 10.</w:t>
      </w:r>
    </w:p>
    <w:p>
      <w:pPr>
        <w:pStyle w:val="Heading2"/>
        <w:spacing w:after="120" w:before="300"/>
      </w:pPr>
      <w:r>
        <w:t xml:space="preserve">15. 15. Governing Law, General Provisions, and Signatures</w:t>
      </w:r>
    </w:p>
    <w:p>
      <w:pPr>
        <w:spacing w:after="120"/>
      </w:pPr>
      <w:r>
        <w:rPr>
          <w:sz w:val="22"/>
          <w:szCs w:val="22"/>
        </w:rPr>
        <w:t xml:space="preserve">This Agreement is governed by the laws of the State of [GOVERNING STATE], and any dispute will be brought exclusively in the courts located in [VENUE COUNTY AND STATE], with the prevailing Party entitled to reasonable attorney fees. This Agreement, with the setup checklist and participant waivers, is the entire agreement of the Parties and replaces all prior discussions; amendments must be in writing. If any provision, including any part of the release in Section 11, is held unenforceable, the remainder stays in full effect and the unenforceable part will be narrowed to the extent permitted by law. OWNER: [OWNER NAME]. Signature: ______________________. Printed Name: [OWNER SIGNER NAME]. Date: [DATE]. CUSTOMER: [CUSTOMER NAME]. Signature: ______________________. Printed Name: [CUSTOMER SIGNER NAME]. Date: [DATE]. The Customer separately initials the supervision requirement in Section 7 ______, the wind limit in Section 10 ______, and the release in Section 11 ______. Electronic signatures have the same effect as originals.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Inflatable amusement devices are regulated in many states through amusement ride safety laws requiring operator registration, inspection, permits, and minimum insurance, and several states limit or void liability releases, particularly those signed by a parent on behalf of a minor. Homeowners and organizational policies frequently exclude amusement devices. Review and adapt this document for your own facts, and consult a licensed attorney and your insurer before using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Bounce House Rental Agreement</dc:title>
  <dc:creator>ScanContract</dc:creator>
  <dc:description>Download a free bounce house rental agreement template with supervision rules, wind limits, anchoring, waiver, and deposit terms. Editable PDF &amp; Word to sign.</dc:description>
  <cp:lastModifiedBy>Un-named</cp:lastModifiedBy>
  <cp:revision>1</cp:revision>
  <dcterms:created xsi:type="dcterms:W3CDTF">2026-08-16T12:32:39.498Z</dcterms:created>
  <dcterms:modified xsi:type="dcterms:W3CDTF">2026-08-16T12:32:39.498Z</dcterms:modified>
</cp:coreProperties>
</file>

<file path=docProps/custom.xml><?xml version="1.0" encoding="utf-8"?>
<Properties xmlns="http://schemas.openxmlformats.org/officeDocument/2006/custom-properties" xmlns:vt="http://schemas.openxmlformats.org/officeDocument/2006/docPropsVTypes"/>
</file>