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MASSACHUSETTS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Massachusetts Landlord-Tenant Highlights</w:t>
      </w:r>
    </w:p>
    <w:p>
      <w:pPr>
        <w:spacing w:after="120"/>
      </w:pPr>
      <w:r>
        <w:rPr>
          <w:sz w:val="22"/>
          <w:szCs w:val="22"/>
        </w:rPr>
        <w:t xml:space="preserve">Massachusetts caps residential security deposits at one month's rent and permits a landlord to collect at the start of a tenancy only first month's rent, last month's rent, a security deposit, and the cost of a new lock and key — any other upfront fee is generally unlawful. The deposit must be held in a separate interest-bearing account in a Massachusetts bank, and the landlord must give the tenant a written receipt identifying the bank name, address, and account number within the statutory window; interest must be paid or credited annually. Massachusetts also requires the landlord to give the tenant a signed statement of the condition of the premises within a short period after the tenancy begins, which the tenant may correct and return. Failure to follow these steps can forfeit the landlord's right to retain any part of the deposit and can support treble damages plus interest, costs, and attorney fees, so the deposit clause deserves more attention than any other. Landlords must give reasonable notice before entry — [NUMBER] hours is customary — and the state sanitary code sets detailed habitability standards enforced by local boards of health.</w:t>
      </w:r>
    </w:p>
    <w:p>
      <w:pPr>
        <w:pStyle w:val="Heading2"/>
        <w:spacing w:after="120" w:before="300"/>
      </w:pPr>
      <w:r>
        <w:t xml:space="preserve">18. Required Disclosures in Massachusetts</w:t>
      </w:r>
    </w:p>
    <w:p>
      <w:pPr>
        <w:spacing w:after="120"/>
      </w:pPr>
      <w:r>
        <w:rPr>
          <w:sz w:val="22"/>
          <w:szCs w:val="22"/>
        </w:rPr>
        <w:t xml:space="preserve">Massachusetts requires a lead paint disclosure using the state Tenant Lead Law Notification form in addition to the federal lead-based paint disclosure and EPA pamphlet, and the state's lead law imposes de-leading obligations where a child under six will live in a pre-1978 unit. Landlords collecting a deposit must give a written receipt identifying the bank and account number holding it, and must deliver a signed statement of condition of the premises within the statutory window after move-in. Massachusetts also requires a written receipt for last month's rent explaining the tenant's right to interest on it. Landlords must disclose the owner or the agent authorized to receive notices and to make repairs, and insurance information must be provided on request in defined circumstances. Verify each item with the Massachusetts Attorney General before finalizing your lease.</w:t>
      </w:r>
    </w:p>
    <w:p>
      <w:pPr>
        <w:pStyle w:val="Heading2"/>
        <w:spacing w:after="120" w:before="300"/>
      </w:pPr>
      <w:r>
        <w:t xml:space="preserve">19. Massachusetts Official Resources</w:t>
      </w:r>
    </w:p>
    <w:p>
      <w:pPr>
        <w:spacing w:after="120"/>
      </w:pPr>
      <w:r>
        <w:rPr>
          <w:sz w:val="22"/>
          <w:szCs w:val="22"/>
        </w:rPr>
        <w:t xml:space="preserve">For current statutes and official guidance, consult the Massachusetts Attorney General (consumer and housing resources) (https://www.mass.gov/ago).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Residential Lease Agreement</dc:title>
  <dc:creator>ScanContract</dc:creator>
  <dc:description>Download a free Massachusetts residential lease agreement template (PDF &amp; Word) with Massachusetts landlord-tenant highlights, required disclosures, and official resources.</dc:description>
  <cp:lastModifiedBy>Un-named</cp:lastModifiedBy>
  <cp:revision>1</cp:revision>
  <dcterms:created xsi:type="dcterms:W3CDTF">2026-08-16T12:32:40.597Z</dcterms:created>
  <dcterms:modified xsi:type="dcterms:W3CDTF">2026-08-16T12:32:40.597Z</dcterms:modified>
</cp:coreProperties>
</file>

<file path=docProps/custom.xml><?xml version="1.0" encoding="utf-8"?>
<Properties xmlns="http://schemas.openxmlformats.org/officeDocument/2006/custom-properties" xmlns:vt="http://schemas.openxmlformats.org/officeDocument/2006/docPropsVTypes"/>
</file>