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ALASKA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Alaska Landlord-Tenant Highlights</w:t>
      </w:r>
    </w:p>
    <w:p>
      <w:pPr>
        <w:spacing w:after="120"/>
      </w:pPr>
      <w:r>
        <w:rPr>
          <w:sz w:val="22"/>
          <w:szCs w:val="22"/>
        </w:rPr>
        <w:t xml:space="preserve">Alaska's Uniform Residential Landlord and Tenant Act limits security deposits to an amount tied to monthly rent for most units, commonly stated as [NUMBER] months' rent, with an exception recognized for units renting above a statutory threshold — verify the current cap and threshold before collecting. Deposits must be held in a separate account and returned with an itemized statement of deductions within a statutory window, and Alaska applies a shorter deadline when the tenant gave proper termination notice and a longer one when the tenant left without it. Landlords must give notice before entering for repairs, inspections, or showings, and the customary practice is at least [NUMBER] hours at a reasonable hour, with emergency entry excepted. Alaska requires a landlord to supply heat, running water, and hot water, which in practice means the lease should be explicit about heating fuel responsibility, tank fills, and minimum interior temperature during a tenant's absence. The federal lead-based paint disclosure applies to Alaska dwellings built before 1978.</w:t>
      </w:r>
    </w:p>
    <w:p>
      <w:pPr>
        <w:pStyle w:val="Heading2"/>
        <w:spacing w:after="120" w:before="300"/>
      </w:pPr>
      <w:r>
        <w:t xml:space="preserve">18. Required Disclosures in Alaska</w:t>
      </w:r>
    </w:p>
    <w:p>
      <w:pPr>
        <w:spacing w:after="120"/>
      </w:pPr>
      <w:r>
        <w:rPr>
          <w:sz w:val="22"/>
          <w:szCs w:val="22"/>
        </w:rPr>
        <w:t xml:space="preserve">For any Alaska dwelling built before 1978, federal law requires the lead-based paint disclosure form, disclosure of known hazards and available reports, and delivery of the EPA lead pamphlet. Alaska law requires a written statement identifying the landlord or the person authorized to manage the property and to receive notices, and this is typically placed in the lease itself. If a deposit is collected, the lease should state where it is held and confirm the tenant's right to an itemized statement of deductions after move-out. Landlords commonly disclose the fuel type and heating arrangement, any prior water or mold remediation, and snow-removal responsibility, because those items generate the most post-tenancy argument in Alaska. Confirm current requirements with the Alaska Department of Law before finalizing your lease.</w:t>
      </w:r>
    </w:p>
    <w:p>
      <w:pPr>
        <w:pStyle w:val="Heading2"/>
        <w:spacing w:after="120" w:before="300"/>
      </w:pPr>
      <w:r>
        <w:t xml:space="preserve">19. Alaska Official Resources</w:t>
      </w:r>
    </w:p>
    <w:p>
      <w:pPr>
        <w:spacing w:after="120"/>
      </w:pPr>
      <w:r>
        <w:rPr>
          <w:sz w:val="22"/>
          <w:szCs w:val="22"/>
        </w:rPr>
        <w:t xml:space="preserve">For current statutes and official guidance, consult the Alaska Department of Law (landlord and tenant guidance) (https://law.alaska.gov).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Alaska Residential Lease Agreement</dc:title>
  <dc:creator>ScanContract</dc:creator>
  <dc:description>Download a free Alaska residential lease agreement template (PDF &amp; Word) with Alaska landlord-tenant highlights, required disclosures, and official resources.</dc:description>
  <cp:lastModifiedBy>Un-named</cp:lastModifiedBy>
  <cp:revision>1</cp:revision>
  <dcterms:created xsi:type="dcterms:W3CDTF">2026-08-16T12:32:40.372Z</dcterms:created>
  <dcterms:modified xsi:type="dcterms:W3CDTF">2026-08-16T12:32:40.372Z</dcterms:modified>
</cp:coreProperties>
</file>

<file path=docProps/custom.xml><?xml version="1.0" encoding="utf-8"?>
<Properties xmlns="http://schemas.openxmlformats.org/officeDocument/2006/custom-properties" xmlns:vt="http://schemas.openxmlformats.org/officeDocument/2006/docPropsVTypes"/>
</file>